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5E2D" w14:textId="77777777" w:rsidR="00967E6B" w:rsidRDefault="00000000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7C707D0" wp14:editId="5983B56A">
                <wp:extent cx="7225405" cy="650996"/>
                <wp:effectExtent l="0" t="0" r="0" b="0"/>
                <wp:docPr id="14355" name="Group 14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5405" cy="650996"/>
                          <a:chOff x="0" y="0"/>
                          <a:chExt cx="7225405" cy="6509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809492" y="494358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64EBB" w14:textId="77777777" w:rsidR="00967E6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622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48812" y="38100"/>
                            <a:ext cx="3376592" cy="57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55" style="width:568.93pt;height:51.2596pt;mso-position-horizontal-relative:char;mso-position-vertical-relative:line" coordsize="72254,6509">
                <v:rect id="Rectangle 6" style="position:absolute;width:518;height:2083;left:38094;top:4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79" style="position:absolute;width:38100;height:6223;left:0;top:0;" filled="f">
                  <v:imagedata r:id="rId7"/>
                </v:shape>
                <v:shape id="Picture 881" style="position:absolute;width:33765;height:5778;left:38488;top:381;" filled="f">
                  <v:imagedata r:id="rId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4E45C23B" w14:textId="77777777" w:rsidR="00967E6B" w:rsidRDefault="00000000">
      <w:pPr>
        <w:spacing w:after="53" w:line="227" w:lineRule="auto"/>
        <w:ind w:left="2764" w:right="142"/>
      </w:pPr>
      <w:r>
        <w:rPr>
          <w:rFonts w:ascii="Arial" w:eastAsia="Arial" w:hAnsi="Arial" w:cs="Arial"/>
          <w:b/>
        </w:rPr>
        <w:t xml:space="preserve">ELECTIONS DES REPRESENTANTS DES PARENTS D’ELEVES </w:t>
      </w:r>
    </w:p>
    <w:p w14:paraId="65394220" w14:textId="77777777" w:rsidR="00967E6B" w:rsidRDefault="00000000">
      <w:pPr>
        <w:spacing w:after="92"/>
        <w:ind w:left="4053" w:right="2393" w:hanging="447"/>
      </w:pPr>
      <w:r>
        <w:rPr>
          <w:rFonts w:ascii="Arial" w:eastAsia="Arial" w:hAnsi="Arial" w:cs="Arial"/>
          <w:b/>
          <w:i/>
        </w:rPr>
        <w:t xml:space="preserve">ELECTION OF PARENT REPRESENTATIVES </w:t>
      </w:r>
      <w:r>
        <w:rPr>
          <w:rFonts w:ascii="Arial" w:eastAsia="Arial" w:hAnsi="Arial" w:cs="Arial"/>
          <w:b/>
        </w:rPr>
        <w:t xml:space="preserve">CONSEIL D’ECOLE OCTOBRE 2024 </w:t>
      </w:r>
    </w:p>
    <w:p w14:paraId="60AAA6A8" w14:textId="77777777" w:rsidR="00967E6B" w:rsidRDefault="00000000">
      <w:pPr>
        <w:spacing w:after="76"/>
      </w:pPr>
      <w:r>
        <w:rPr>
          <w:rFonts w:ascii="Arial" w:eastAsia="Arial" w:hAnsi="Arial" w:cs="Arial"/>
          <w:b/>
        </w:rPr>
        <w:t xml:space="preserve"> </w:t>
      </w:r>
    </w:p>
    <w:p w14:paraId="0DC85D7E" w14:textId="77777777" w:rsidR="00967E6B" w:rsidRDefault="00000000">
      <w:pPr>
        <w:spacing w:after="0"/>
        <w:ind w:left="221"/>
        <w:jc w:val="center"/>
      </w:pPr>
      <w:r>
        <w:rPr>
          <w:rFonts w:ascii="Arial" w:eastAsia="Arial" w:hAnsi="Arial" w:cs="Arial"/>
          <w:b/>
          <w:sz w:val="32"/>
        </w:rPr>
        <w:t xml:space="preserve">VOTEZ </w:t>
      </w:r>
      <w:proofErr w:type="gramStart"/>
      <w:r>
        <w:rPr>
          <w:rFonts w:ascii="Arial" w:eastAsia="Arial" w:hAnsi="Arial" w:cs="Arial"/>
          <w:b/>
          <w:sz w:val="32"/>
        </w:rPr>
        <w:t>APL !</w:t>
      </w:r>
      <w:proofErr w:type="gramEnd"/>
      <w:r>
        <w:rPr>
          <w:rFonts w:ascii="Arial" w:eastAsia="Arial" w:hAnsi="Arial" w:cs="Arial"/>
          <w:b/>
          <w:sz w:val="32"/>
        </w:rPr>
        <w:t xml:space="preserve"> / </w:t>
      </w:r>
      <w:r>
        <w:rPr>
          <w:rFonts w:ascii="Arial" w:eastAsia="Arial" w:hAnsi="Arial" w:cs="Arial"/>
          <w:b/>
          <w:i/>
          <w:sz w:val="32"/>
        </w:rPr>
        <w:t>VOTE APL</w:t>
      </w:r>
      <w:r>
        <w:rPr>
          <w:rFonts w:ascii="Arial" w:eastAsia="Arial" w:hAnsi="Arial" w:cs="Arial"/>
          <w:b/>
          <w:sz w:val="32"/>
        </w:rPr>
        <w:t xml:space="preserve">! </w:t>
      </w:r>
    </w:p>
    <w:p w14:paraId="5AB751CF" w14:textId="77777777" w:rsidR="00967E6B" w:rsidRDefault="00000000">
      <w:pPr>
        <w:spacing w:after="77" w:line="268" w:lineRule="auto"/>
        <w:ind w:left="2314" w:hanging="10"/>
        <w:jc w:val="both"/>
      </w:pPr>
      <w:r>
        <w:rPr>
          <w:rFonts w:ascii="Arial" w:eastAsia="Arial" w:hAnsi="Arial" w:cs="Arial"/>
          <w:b/>
          <w:sz w:val="24"/>
        </w:rPr>
        <w:t xml:space="preserve">Pour que nous </w:t>
      </w:r>
      <w:proofErr w:type="spellStart"/>
      <w:r>
        <w:rPr>
          <w:rFonts w:ascii="Arial" w:eastAsia="Arial" w:hAnsi="Arial" w:cs="Arial"/>
          <w:b/>
          <w:sz w:val="24"/>
        </w:rPr>
        <w:t>puissions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défendre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vos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intérêts</w:t>
      </w:r>
      <w:proofErr w:type="spellEnd"/>
      <w:r>
        <w:rPr>
          <w:rFonts w:ascii="Arial" w:eastAsia="Arial" w:hAnsi="Arial" w:cs="Arial"/>
          <w:b/>
          <w:sz w:val="24"/>
        </w:rPr>
        <w:t xml:space="preserve"> au Conseil </w:t>
      </w:r>
      <w:proofErr w:type="spellStart"/>
      <w:r>
        <w:rPr>
          <w:rFonts w:ascii="Arial" w:eastAsia="Arial" w:hAnsi="Arial" w:cs="Arial"/>
          <w:b/>
          <w:sz w:val="24"/>
        </w:rPr>
        <w:t>d’Ecole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45CA6464" w14:textId="77777777" w:rsidR="00967E6B" w:rsidRDefault="00000000">
      <w:pPr>
        <w:spacing w:after="0"/>
        <w:ind w:left="2500"/>
      </w:pPr>
      <w:r>
        <w:rPr>
          <w:rFonts w:ascii="Arial" w:eastAsia="Arial" w:hAnsi="Arial" w:cs="Arial"/>
          <w:b/>
          <w:i/>
          <w:sz w:val="24"/>
        </w:rPr>
        <w:t xml:space="preserve">So that we can defend your interests at the Conseil </w:t>
      </w:r>
      <w:proofErr w:type="spellStart"/>
      <w:r>
        <w:rPr>
          <w:rFonts w:ascii="Arial" w:eastAsia="Arial" w:hAnsi="Arial" w:cs="Arial"/>
          <w:b/>
          <w:i/>
          <w:sz w:val="24"/>
        </w:rPr>
        <w:t>d’Ecole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007A2347" w14:textId="77777777" w:rsidR="00967E6B" w:rsidRDefault="00000000">
      <w:pPr>
        <w:spacing w:after="0"/>
      </w:pPr>
      <w:r>
        <w:rPr>
          <w:rFonts w:ascii="Arial" w:eastAsia="Arial" w:hAnsi="Arial" w:cs="Arial"/>
          <w:b/>
          <w:i/>
          <w:sz w:val="14"/>
        </w:rPr>
        <w:t xml:space="preserve"> </w:t>
      </w:r>
    </w:p>
    <w:tbl>
      <w:tblPr>
        <w:tblStyle w:val="TableGrid"/>
        <w:tblW w:w="10754" w:type="dxa"/>
        <w:tblInd w:w="572" w:type="dxa"/>
        <w:tblCellMar>
          <w:top w:w="77" w:type="dxa"/>
          <w:bottom w:w="24" w:type="dxa"/>
          <w:right w:w="151" w:type="dxa"/>
        </w:tblCellMar>
        <w:tblLook w:val="04A0" w:firstRow="1" w:lastRow="0" w:firstColumn="1" w:lastColumn="0" w:noHBand="0" w:noVBand="1"/>
      </w:tblPr>
      <w:tblGrid>
        <w:gridCol w:w="387"/>
        <w:gridCol w:w="4988"/>
        <w:gridCol w:w="388"/>
        <w:gridCol w:w="4991"/>
      </w:tblGrid>
      <w:tr w:rsidR="00967E6B" w14:paraId="7CFBD0B0" w14:textId="77777777">
        <w:trPr>
          <w:trHeight w:val="456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E0E0E0"/>
          </w:tcPr>
          <w:p w14:paraId="68A81130" w14:textId="77777777" w:rsidR="00967E6B" w:rsidRDefault="00967E6B"/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12A859B3" w14:textId="77777777" w:rsidR="00967E6B" w:rsidRDefault="00000000">
            <w:pPr>
              <w:ind w:right="20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QUI SOMMES-NOUS?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E0E0E0"/>
          </w:tcPr>
          <w:p w14:paraId="5F85DF3F" w14:textId="77777777" w:rsidR="00967E6B" w:rsidRDefault="00967E6B"/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2DD26F12" w14:textId="77777777" w:rsidR="00967E6B" w:rsidRDefault="00000000">
            <w:pPr>
              <w:ind w:right="15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WHO ARE WE? </w:t>
            </w:r>
          </w:p>
        </w:tc>
      </w:tr>
      <w:tr w:rsidR="00967E6B" w14:paraId="1137C425" w14:textId="77777777">
        <w:trPr>
          <w:trHeight w:val="620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381F742" w14:textId="77777777" w:rsidR="00967E6B" w:rsidRDefault="00000000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bottom"/>
          </w:tcPr>
          <w:p w14:paraId="0BF77A78" w14:textId="77777777" w:rsidR="00967E6B" w:rsidRDefault="00000000">
            <w:pPr>
              <w:ind w:left="1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l’association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parents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d'élèves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du Lycée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Français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Charles de Gaulle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depuis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près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ans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3021F8C1" w14:textId="77777777" w:rsidR="00967E6B" w:rsidRDefault="00000000">
            <w:pPr>
              <w:ind w:left="111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bottom"/>
          </w:tcPr>
          <w:p w14:paraId="2250CF91" w14:textId="77777777" w:rsidR="00967E6B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the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parents’ association of the Lycée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</w:rPr>
              <w:t>Français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 Charles de Gaulle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for almost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100 years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967E6B" w14:paraId="2A42D76B" w14:textId="77777777">
        <w:trPr>
          <w:trHeight w:val="624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vAlign w:val="center"/>
          </w:tcPr>
          <w:p w14:paraId="236C8A72" w14:textId="77777777" w:rsidR="00967E6B" w:rsidRDefault="00000000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center"/>
          </w:tcPr>
          <w:p w14:paraId="16080A70" w14:textId="77777777" w:rsidR="00967E6B" w:rsidRDefault="00000000">
            <w:pPr>
              <w:ind w:left="6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une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association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ouverte à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tous</w:t>
            </w:r>
            <w:proofErr w:type="spellEnd"/>
            <w:r>
              <w:rPr>
                <w:rFonts w:ascii="Arial" w:eastAsia="Arial" w:hAnsi="Arial" w:cs="Arial"/>
                <w:color w:val="4E81BD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laïque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apolitique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4D85280E" w14:textId="77777777" w:rsidR="00967E6B" w:rsidRDefault="00000000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bottom"/>
          </w:tcPr>
          <w:p w14:paraId="085E71DD" w14:textId="77777777" w:rsidR="00967E6B" w:rsidRDefault="00000000">
            <w:pPr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a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secular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and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apolitical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association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open to all parents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967E6B" w14:paraId="4D3FC6B3" w14:textId="77777777">
        <w:trPr>
          <w:trHeight w:val="840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14EFD2F" w14:textId="77777777" w:rsidR="00967E6B" w:rsidRDefault="00000000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2E53E1B2" w14:textId="77777777" w:rsidR="00967E6B" w:rsidRDefault="00000000">
            <w:pPr>
              <w:ind w:left="1" w:right="7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un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comité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23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membres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bénévoles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élus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par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l'ensemble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adhérents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lors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l'Assemblée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Générale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annuelle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3063989" w14:textId="77777777" w:rsidR="00967E6B" w:rsidRDefault="00000000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center"/>
          </w:tcPr>
          <w:p w14:paraId="00DA2EBD" w14:textId="77777777" w:rsidR="00967E6B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a committee of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23 volunteers elected by APL members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at the Annual General Assembly </w:t>
            </w:r>
          </w:p>
        </w:tc>
      </w:tr>
      <w:tr w:rsidR="00967E6B" w14:paraId="4B3F9E3D" w14:textId="77777777">
        <w:trPr>
          <w:trHeight w:val="624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22B6AA28" w14:textId="77777777" w:rsidR="00967E6B" w:rsidRDefault="00000000">
            <w:pPr>
              <w:ind w:left="105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54AA7967" w14:textId="77777777" w:rsidR="00967E6B" w:rsidRDefault="00000000">
            <w:pPr>
              <w:ind w:left="30" w:right="6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un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réseau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plus de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200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représentants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APL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élus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pour un travail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quotidien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au plus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près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familles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2B003917" w14:textId="77777777" w:rsidR="00967E6B" w:rsidRDefault="00000000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429AE492" w14:textId="77777777" w:rsidR="00967E6B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a network of over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200 elected APL reps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providing easily accessible,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daily</w:t>
            </w:r>
            <w:r>
              <w:rPr>
                <w:rFonts w:ascii="Arial" w:eastAsia="Arial" w:hAnsi="Arial" w:cs="Arial"/>
                <w:b/>
                <w:i/>
                <w:color w:val="17355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support to families </w:t>
            </w:r>
          </w:p>
        </w:tc>
      </w:tr>
      <w:tr w:rsidR="00967E6B" w14:paraId="6BF20B20" w14:textId="77777777">
        <w:trPr>
          <w:trHeight w:val="1056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2A664E6" w14:textId="77777777" w:rsidR="00967E6B" w:rsidRDefault="00000000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2479A41F" w14:textId="77777777" w:rsidR="00967E6B" w:rsidRDefault="00000000">
            <w:pPr>
              <w:ind w:right="46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des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équipes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dédiées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à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notre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école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primaire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ainsi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qu’à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tous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niveaux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secondaire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la British Section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inclue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99A078F" w14:textId="77777777" w:rsidR="00967E6B" w:rsidRDefault="00000000">
            <w:pPr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5520F208" w14:textId="77777777" w:rsidR="00967E6B" w:rsidRDefault="00000000">
            <w:pPr>
              <w:ind w:right="173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dedicated teams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at the primary and for each level at secondary school, and for the British Section </w:t>
            </w:r>
          </w:p>
        </w:tc>
      </w:tr>
      <w:tr w:rsidR="00967E6B" w14:paraId="1F0ABE62" w14:textId="77777777">
        <w:trPr>
          <w:trHeight w:val="840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3FA1ABE2" w14:textId="77777777" w:rsidR="00967E6B" w:rsidRDefault="00000000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384BCE1A" w14:textId="77777777" w:rsidR="00967E6B" w:rsidRDefault="00000000">
            <w:pPr>
              <w:ind w:left="1" w:right="122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membre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la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FAPEE </w:t>
            </w:r>
            <w:r>
              <w:rPr>
                <w:rFonts w:ascii="Arial" w:eastAsia="Arial" w:hAnsi="Arial" w:cs="Arial"/>
                <w:sz w:val="20"/>
              </w:rPr>
              <w:t xml:space="preserve">(Fédération des Associations de Parents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d'Élèves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Etablissements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Français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l'Etranger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4F2E7C7C" w14:textId="77777777" w:rsidR="00967E6B" w:rsidRDefault="00000000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center"/>
          </w:tcPr>
          <w:p w14:paraId="456A6E00" w14:textId="77777777" w:rsidR="00967E6B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member of the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FAPEE</w:t>
            </w:r>
            <w:r>
              <w:rPr>
                <w:rFonts w:ascii="Arial" w:eastAsia="Arial" w:hAnsi="Arial" w:cs="Arial"/>
                <w:i/>
                <w:sz w:val="20"/>
              </w:rPr>
              <w:t xml:space="preserve">, the federation of parent associations in French schools abroad </w:t>
            </w:r>
          </w:p>
        </w:tc>
      </w:tr>
    </w:tbl>
    <w:p w14:paraId="7A367AE8" w14:textId="77777777" w:rsidR="00967E6B" w:rsidRDefault="00000000">
      <w:pPr>
        <w:spacing w:after="120" w:line="227" w:lineRule="auto"/>
        <w:ind w:left="2344" w:right="142" w:hanging="1546"/>
      </w:pPr>
      <w:r>
        <w:rPr>
          <w:rFonts w:ascii="Arial" w:eastAsia="Arial" w:hAnsi="Arial" w:cs="Arial"/>
          <w:b/>
        </w:rPr>
        <w:t xml:space="preserve">Une </w:t>
      </w:r>
      <w:proofErr w:type="spellStart"/>
      <w:r>
        <w:rPr>
          <w:rFonts w:ascii="Arial" w:eastAsia="Arial" w:hAnsi="Arial" w:cs="Arial"/>
          <w:b/>
        </w:rPr>
        <w:t>expérience</w:t>
      </w:r>
      <w:proofErr w:type="spellEnd"/>
      <w:r>
        <w:rPr>
          <w:rFonts w:ascii="Arial" w:eastAsia="Arial" w:hAnsi="Arial" w:cs="Arial"/>
          <w:b/>
        </w:rPr>
        <w:t xml:space="preserve"> incontestable et </w:t>
      </w:r>
      <w:proofErr w:type="spellStart"/>
      <w:r>
        <w:rPr>
          <w:rFonts w:ascii="Arial" w:eastAsia="Arial" w:hAnsi="Arial" w:cs="Arial"/>
          <w:b/>
        </w:rPr>
        <w:t>une</w:t>
      </w:r>
      <w:proofErr w:type="spellEnd"/>
      <w:r>
        <w:rPr>
          <w:rFonts w:ascii="Arial" w:eastAsia="Arial" w:hAnsi="Arial" w:cs="Arial"/>
          <w:b/>
        </w:rPr>
        <w:t xml:space="preserve"> vision </w:t>
      </w:r>
      <w:proofErr w:type="spellStart"/>
      <w:r>
        <w:rPr>
          <w:rFonts w:ascii="Arial" w:eastAsia="Arial" w:hAnsi="Arial" w:cs="Arial"/>
          <w:b/>
        </w:rPr>
        <w:t>d’ensemble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permettant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défendre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l’intérêt</w:t>
      </w:r>
      <w:proofErr w:type="spellEnd"/>
      <w:r>
        <w:rPr>
          <w:rFonts w:ascii="Arial" w:eastAsia="Arial" w:hAnsi="Arial" w:cs="Arial"/>
          <w:b/>
        </w:rPr>
        <w:t xml:space="preserve"> des </w:t>
      </w:r>
      <w:proofErr w:type="spellStart"/>
      <w:r>
        <w:rPr>
          <w:rFonts w:ascii="Arial" w:eastAsia="Arial" w:hAnsi="Arial" w:cs="Arial"/>
          <w:b/>
        </w:rPr>
        <w:t>élèves</w:t>
      </w:r>
      <w:proofErr w:type="spellEnd"/>
      <w:r>
        <w:rPr>
          <w:rFonts w:ascii="Arial" w:eastAsia="Arial" w:hAnsi="Arial" w:cs="Arial"/>
          <w:b/>
        </w:rPr>
        <w:t xml:space="preserve">, de </w:t>
      </w:r>
      <w:proofErr w:type="spellStart"/>
      <w:r>
        <w:rPr>
          <w:rFonts w:ascii="Arial" w:eastAsia="Arial" w:hAnsi="Arial" w:cs="Arial"/>
          <w:b/>
        </w:rPr>
        <w:t>leur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famille</w:t>
      </w:r>
      <w:proofErr w:type="spellEnd"/>
      <w:r>
        <w:rPr>
          <w:rFonts w:ascii="Arial" w:eastAsia="Arial" w:hAnsi="Arial" w:cs="Arial"/>
          <w:b/>
        </w:rPr>
        <w:t xml:space="preserve"> et de </w:t>
      </w:r>
      <w:proofErr w:type="spellStart"/>
      <w:r>
        <w:rPr>
          <w:rFonts w:ascii="Arial" w:eastAsia="Arial" w:hAnsi="Arial" w:cs="Arial"/>
          <w:b/>
        </w:rPr>
        <w:t>favoriser</w:t>
      </w:r>
      <w:proofErr w:type="spellEnd"/>
      <w:r>
        <w:rPr>
          <w:rFonts w:ascii="Arial" w:eastAsia="Arial" w:hAnsi="Arial" w:cs="Arial"/>
          <w:b/>
        </w:rPr>
        <w:t xml:space="preserve"> la </w:t>
      </w:r>
      <w:proofErr w:type="spellStart"/>
      <w:r>
        <w:rPr>
          <w:rFonts w:ascii="Arial" w:eastAsia="Arial" w:hAnsi="Arial" w:cs="Arial"/>
          <w:b/>
        </w:rPr>
        <w:t>cohésion</w:t>
      </w:r>
      <w:proofErr w:type="spellEnd"/>
      <w:r>
        <w:rPr>
          <w:rFonts w:ascii="Arial" w:eastAsia="Arial" w:hAnsi="Arial" w:cs="Arial"/>
          <w:b/>
        </w:rPr>
        <w:t xml:space="preserve"> au sein de </w:t>
      </w:r>
      <w:proofErr w:type="spellStart"/>
      <w:r>
        <w:rPr>
          <w:rFonts w:ascii="Arial" w:eastAsia="Arial" w:hAnsi="Arial" w:cs="Arial"/>
          <w:b/>
        </w:rPr>
        <w:t>l’Etablissement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17161729" w14:textId="77777777" w:rsidR="00967E6B" w:rsidRDefault="00000000">
      <w:pPr>
        <w:spacing w:after="0"/>
        <w:ind w:left="-15" w:right="119" w:firstLine="734"/>
      </w:pPr>
      <w:r>
        <w:rPr>
          <w:rFonts w:ascii="Arial" w:eastAsia="Arial" w:hAnsi="Arial" w:cs="Arial"/>
          <w:b/>
          <w:i/>
        </w:rPr>
        <w:t xml:space="preserve">An incomparable experience and overall vision, allowing us to promote the interests of all </w:t>
      </w:r>
      <w:proofErr w:type="gramStart"/>
      <w:r>
        <w:rPr>
          <w:rFonts w:ascii="Arial" w:eastAsia="Arial" w:hAnsi="Arial" w:cs="Arial"/>
          <w:b/>
          <w:i/>
        </w:rPr>
        <w:t xml:space="preserve">students </w:t>
      </w:r>
      <w:r>
        <w:rPr>
          <w:rFonts w:ascii="Arial" w:eastAsia="Arial" w:hAnsi="Arial" w:cs="Arial"/>
          <w:b/>
          <w:i/>
          <w:sz w:val="8"/>
        </w:rPr>
        <w:t xml:space="preserve"> </w:t>
      </w:r>
      <w:r>
        <w:rPr>
          <w:rFonts w:ascii="Arial" w:eastAsia="Arial" w:hAnsi="Arial" w:cs="Arial"/>
          <w:b/>
          <w:i/>
        </w:rPr>
        <w:t>and</w:t>
      </w:r>
      <w:proofErr w:type="gramEnd"/>
      <w:r>
        <w:rPr>
          <w:rFonts w:ascii="Arial" w:eastAsia="Arial" w:hAnsi="Arial" w:cs="Arial"/>
          <w:b/>
          <w:i/>
        </w:rPr>
        <w:t xml:space="preserve"> their families and to enhance cohesive representation at the heart of the school </w:t>
      </w:r>
    </w:p>
    <w:tbl>
      <w:tblPr>
        <w:tblStyle w:val="TableGrid"/>
        <w:tblW w:w="10754" w:type="dxa"/>
        <w:tblInd w:w="572" w:type="dxa"/>
        <w:tblCellMar>
          <w:top w:w="25" w:type="dxa"/>
          <w:left w:w="5" w:type="dxa"/>
          <w:right w:w="203" w:type="dxa"/>
        </w:tblCellMar>
        <w:tblLook w:val="04A0" w:firstRow="1" w:lastRow="0" w:firstColumn="1" w:lastColumn="0" w:noHBand="0" w:noVBand="1"/>
      </w:tblPr>
      <w:tblGrid>
        <w:gridCol w:w="5375"/>
        <w:gridCol w:w="5379"/>
      </w:tblGrid>
      <w:tr w:rsidR="00967E6B" w14:paraId="010F5DDA" w14:textId="77777777">
        <w:trPr>
          <w:trHeight w:val="458"/>
        </w:trPr>
        <w:tc>
          <w:tcPr>
            <w:tcW w:w="53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4583438E" w14:textId="77777777" w:rsidR="00967E6B" w:rsidRDefault="00000000">
            <w:pPr>
              <w:ind w:left="2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NOS ACTIONS </w:t>
            </w:r>
          </w:p>
        </w:tc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57C3793F" w14:textId="77777777" w:rsidR="00967E6B" w:rsidRDefault="00000000">
            <w:pPr>
              <w:ind w:left="246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OUR WORK </w:t>
            </w:r>
          </w:p>
        </w:tc>
      </w:tr>
      <w:tr w:rsidR="00967E6B" w14:paraId="4EF52A19" w14:textId="77777777">
        <w:trPr>
          <w:trHeight w:val="966"/>
        </w:trPr>
        <w:tc>
          <w:tcPr>
            <w:tcW w:w="53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45902041" w14:textId="77777777" w:rsidR="00967E6B" w:rsidRDefault="00000000">
            <w:pPr>
              <w:ind w:left="443" w:right="679" w:hanging="34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écouter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, informer et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représenter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l'ensemble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familles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l'Établissement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grâce à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présence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quotidienne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sur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tous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les sites. </w:t>
            </w:r>
          </w:p>
        </w:tc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5322FF6" w14:textId="77777777" w:rsidR="00967E6B" w:rsidRDefault="00000000"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3166C736" w14:textId="77777777" w:rsidR="00967E6B" w:rsidRDefault="00000000">
            <w:pPr>
              <w:ind w:left="386" w:hanging="28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to listen, inform and represent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all the families at the school through a daily presence on every campus </w:t>
            </w:r>
          </w:p>
        </w:tc>
      </w:tr>
      <w:tr w:rsidR="00967E6B" w14:paraId="20991036" w14:textId="77777777">
        <w:trPr>
          <w:trHeight w:val="619"/>
        </w:trPr>
        <w:tc>
          <w:tcPr>
            <w:tcW w:w="53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E5CE5DD" w14:textId="77777777" w:rsidR="00967E6B" w:rsidRDefault="00000000">
            <w:pPr>
              <w:ind w:left="402" w:hanging="2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favoriser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renforcer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le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dialogue </w:t>
            </w:r>
            <w:r>
              <w:rPr>
                <w:rFonts w:ascii="Arial" w:eastAsia="Arial" w:hAnsi="Arial" w:cs="Arial"/>
                <w:sz w:val="20"/>
              </w:rPr>
              <w:t xml:space="preserve">entre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familles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le corps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enseignant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l'administration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l’Etablissement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CEB0E86" w14:textId="77777777" w:rsidR="00967E6B" w:rsidRDefault="00000000">
            <w:pPr>
              <w:ind w:left="386" w:hanging="28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enable and support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communication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among families, teachers and the school </w:t>
            </w:r>
          </w:p>
        </w:tc>
      </w:tr>
      <w:tr w:rsidR="00967E6B" w14:paraId="7CD219D3" w14:textId="77777777">
        <w:trPr>
          <w:trHeight w:val="619"/>
        </w:trPr>
        <w:tc>
          <w:tcPr>
            <w:tcW w:w="53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B0F9FD1" w14:textId="77777777" w:rsidR="00967E6B" w:rsidRDefault="00000000">
            <w:pPr>
              <w:ind w:left="383" w:right="874" w:hanging="28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gérer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adhésions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l'assurance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scolaire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extrascolaire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CGEA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172D13F" w14:textId="77777777" w:rsidR="00967E6B" w:rsidRDefault="00000000">
            <w:pPr>
              <w:ind w:left="386" w:right="281" w:hanging="28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manage subscriptions for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CGEA school personal accident and liability insurance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967E6B" w14:paraId="068CF327" w14:textId="77777777">
        <w:trPr>
          <w:trHeight w:val="2078"/>
        </w:trPr>
        <w:tc>
          <w:tcPr>
            <w:tcW w:w="1075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335BFD8" w14:textId="77777777" w:rsidR="00967E6B" w:rsidRDefault="00000000">
            <w:pPr>
              <w:spacing w:after="58" w:line="249" w:lineRule="auto"/>
              <w:ind w:left="386" w:right="1742" w:hanging="281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participer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régulièrement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toutes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les instances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officielles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l’école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primaire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du Lycée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participate regularly in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official decision-making bodies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at the primary and secondary school </w:t>
            </w:r>
          </w:p>
          <w:p w14:paraId="600D959D" w14:textId="77777777" w:rsidR="00967E6B" w:rsidRDefault="00000000">
            <w:pPr>
              <w:numPr>
                <w:ilvl w:val="0"/>
                <w:numId w:val="1"/>
              </w:numPr>
              <w:spacing w:after="17"/>
              <w:ind w:hanging="28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Conseil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d’Etablissement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4318134" w14:textId="77777777" w:rsidR="00967E6B" w:rsidRDefault="00000000">
            <w:pPr>
              <w:numPr>
                <w:ilvl w:val="0"/>
                <w:numId w:val="1"/>
              </w:numPr>
              <w:spacing w:after="39" w:line="276" w:lineRule="auto"/>
              <w:ind w:hanging="28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Conseil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d’Ecole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Conseil du Second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Degré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>Secondary School Council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7A366135" w14:textId="77777777" w:rsidR="00967E6B" w:rsidRDefault="00000000">
            <w:pPr>
              <w:numPr>
                <w:ilvl w:val="0"/>
                <w:numId w:val="1"/>
              </w:numPr>
              <w:spacing w:after="17"/>
              <w:ind w:hanging="28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Commission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permanente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>Budget Commission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Commission des Menus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>Menu Commission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Commission </w:t>
            </w:r>
          </w:p>
          <w:p w14:paraId="133C2CBC" w14:textId="77777777" w:rsidR="00967E6B" w:rsidRDefault="00000000">
            <w:pPr>
              <w:ind w:left="729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Hygiène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Sécurité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>Health &amp; Safety Commission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Commission des Voyages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>School Trips Commission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… </w:t>
            </w:r>
          </w:p>
        </w:tc>
      </w:tr>
    </w:tbl>
    <w:p w14:paraId="6858E440" w14:textId="77777777" w:rsidR="00967E6B" w:rsidRDefault="00000000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14:paraId="35395739" w14:textId="77777777" w:rsidR="00967E6B" w:rsidRDefault="00000000">
      <w:pPr>
        <w:spacing w:after="77" w:line="268" w:lineRule="auto"/>
        <w:ind w:left="1714" w:right="2089" w:hanging="10"/>
        <w:jc w:val="both"/>
      </w:pPr>
      <w:r>
        <w:rPr>
          <w:rFonts w:ascii="Arial" w:eastAsia="Arial" w:hAnsi="Arial" w:cs="Arial"/>
          <w:b/>
          <w:sz w:val="24"/>
        </w:rPr>
        <w:lastRenderedPageBreak/>
        <w:t xml:space="preserve">Pour </w:t>
      </w:r>
      <w:proofErr w:type="spellStart"/>
      <w:r>
        <w:rPr>
          <w:rFonts w:ascii="Arial" w:eastAsia="Arial" w:hAnsi="Arial" w:cs="Arial"/>
          <w:b/>
          <w:sz w:val="24"/>
        </w:rPr>
        <w:t>contribuer</w:t>
      </w:r>
      <w:proofErr w:type="spellEnd"/>
      <w:r>
        <w:rPr>
          <w:rFonts w:ascii="Arial" w:eastAsia="Arial" w:hAnsi="Arial" w:cs="Arial"/>
          <w:b/>
          <w:sz w:val="24"/>
        </w:rPr>
        <w:t xml:space="preserve"> à </w:t>
      </w:r>
      <w:proofErr w:type="spellStart"/>
      <w:r>
        <w:rPr>
          <w:rFonts w:ascii="Arial" w:eastAsia="Arial" w:hAnsi="Arial" w:cs="Arial"/>
          <w:b/>
          <w:sz w:val="24"/>
        </w:rPr>
        <w:t>créer</w:t>
      </w:r>
      <w:proofErr w:type="spellEnd"/>
      <w:r>
        <w:rPr>
          <w:rFonts w:ascii="Arial" w:eastAsia="Arial" w:hAnsi="Arial" w:cs="Arial"/>
          <w:b/>
          <w:sz w:val="24"/>
        </w:rPr>
        <w:t xml:space="preserve"> le lien au sein de la </w:t>
      </w:r>
      <w:proofErr w:type="spellStart"/>
      <w:r>
        <w:rPr>
          <w:rFonts w:ascii="Arial" w:eastAsia="Arial" w:hAnsi="Arial" w:cs="Arial"/>
          <w:b/>
          <w:sz w:val="24"/>
        </w:rPr>
        <w:t>communauté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scolaire</w:t>
      </w:r>
      <w:proofErr w:type="spellEnd"/>
      <w:r>
        <w:rPr>
          <w:rFonts w:ascii="Arial" w:eastAsia="Arial" w:hAnsi="Arial" w:cs="Arial"/>
          <w:b/>
          <w:sz w:val="24"/>
        </w:rPr>
        <w:t xml:space="preserve">, et ensemble aider </w:t>
      </w:r>
      <w:proofErr w:type="spellStart"/>
      <w:r>
        <w:rPr>
          <w:rFonts w:ascii="Arial" w:eastAsia="Arial" w:hAnsi="Arial" w:cs="Arial"/>
          <w:b/>
          <w:sz w:val="24"/>
        </w:rPr>
        <w:t>nos</w:t>
      </w:r>
      <w:proofErr w:type="spellEnd"/>
      <w:r>
        <w:rPr>
          <w:rFonts w:ascii="Arial" w:eastAsia="Arial" w:hAnsi="Arial" w:cs="Arial"/>
          <w:b/>
          <w:sz w:val="24"/>
        </w:rPr>
        <w:t xml:space="preserve"> enfants à </w:t>
      </w:r>
      <w:proofErr w:type="spellStart"/>
      <w:r>
        <w:rPr>
          <w:rFonts w:ascii="Arial" w:eastAsia="Arial" w:hAnsi="Arial" w:cs="Arial"/>
          <w:b/>
          <w:sz w:val="24"/>
        </w:rPr>
        <w:t>s’épanouir</w:t>
      </w:r>
      <w:proofErr w:type="spellEnd"/>
      <w:r>
        <w:rPr>
          <w:rFonts w:ascii="Arial" w:eastAsia="Arial" w:hAnsi="Arial" w:cs="Arial"/>
          <w:b/>
          <w:sz w:val="24"/>
        </w:rPr>
        <w:t xml:space="preserve"> et </w:t>
      </w:r>
      <w:proofErr w:type="spellStart"/>
      <w:r>
        <w:rPr>
          <w:rFonts w:ascii="Arial" w:eastAsia="Arial" w:hAnsi="Arial" w:cs="Arial"/>
          <w:b/>
          <w:sz w:val="24"/>
        </w:rPr>
        <w:t>réussir</w:t>
      </w:r>
      <w:proofErr w:type="spellEnd"/>
      <w:r>
        <w:rPr>
          <w:rFonts w:ascii="Arial" w:eastAsia="Arial" w:hAnsi="Arial" w:cs="Arial"/>
          <w:b/>
          <w:sz w:val="24"/>
        </w:rPr>
        <w:t>/</w:t>
      </w:r>
      <w:r>
        <w:rPr>
          <w:rFonts w:ascii="Arial" w:eastAsia="Arial" w:hAnsi="Arial" w:cs="Arial"/>
          <w:b/>
          <w:i/>
          <w:sz w:val="24"/>
        </w:rPr>
        <w:t xml:space="preserve">To help create a strong school community, and, together, help our children thrive </w:t>
      </w:r>
    </w:p>
    <w:p w14:paraId="73D3F5BA" w14:textId="77777777" w:rsidR="00967E6B" w:rsidRDefault="00000000">
      <w:pPr>
        <w:spacing w:after="187" w:line="253" w:lineRule="auto"/>
        <w:ind w:left="2978" w:firstLine="7947"/>
      </w:pPr>
      <w:r>
        <w:rPr>
          <w:rFonts w:ascii="Arial" w:eastAsia="Arial" w:hAnsi="Arial" w:cs="Arial"/>
          <w:b/>
          <w:sz w:val="20"/>
        </w:rPr>
        <w:t xml:space="preserve">…/… </w:t>
      </w:r>
      <w:r>
        <w:rPr>
          <w:rFonts w:ascii="Arial" w:eastAsia="Arial" w:hAnsi="Arial" w:cs="Arial"/>
          <w:b/>
          <w:sz w:val="20"/>
          <w:u w:val="single" w:color="00000A"/>
        </w:rPr>
        <w:t>VOS REPRESENTANTS / YOUR REPRESENTATIVES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586E07A" w14:textId="77777777" w:rsidR="00967E6B" w:rsidRDefault="00000000">
      <w:pPr>
        <w:spacing w:after="0"/>
        <w:ind w:left="1308" w:hanging="10"/>
      </w:pPr>
      <w:proofErr w:type="spellStart"/>
      <w:r>
        <w:rPr>
          <w:rFonts w:ascii="Arial" w:eastAsia="Arial" w:hAnsi="Arial" w:cs="Arial"/>
          <w:sz w:val="20"/>
        </w:rPr>
        <w:t>Cette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liste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constituée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afin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vous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représenter</w:t>
      </w:r>
      <w:proofErr w:type="spellEnd"/>
      <w:r>
        <w:rPr>
          <w:rFonts w:ascii="Arial" w:eastAsia="Arial" w:hAnsi="Arial" w:cs="Arial"/>
          <w:sz w:val="20"/>
        </w:rPr>
        <w:t xml:space="preserve"> au Conseil </w:t>
      </w:r>
      <w:proofErr w:type="spellStart"/>
      <w:r>
        <w:rPr>
          <w:rFonts w:ascii="Arial" w:eastAsia="Arial" w:hAnsi="Arial" w:cs="Arial"/>
          <w:sz w:val="20"/>
        </w:rPr>
        <w:t>d’Ecole</w:t>
      </w:r>
      <w:proofErr w:type="spellEnd"/>
      <w:r>
        <w:rPr>
          <w:rFonts w:ascii="Arial" w:eastAsia="Arial" w:hAnsi="Arial" w:cs="Arial"/>
          <w:sz w:val="20"/>
        </w:rPr>
        <w:t xml:space="preserve"> de South Kensington </w:t>
      </w:r>
    </w:p>
    <w:p w14:paraId="425E5E32" w14:textId="77777777" w:rsidR="00967E6B" w:rsidRDefault="00000000">
      <w:pPr>
        <w:spacing w:after="62"/>
        <w:ind w:left="1308" w:hanging="10"/>
      </w:pPr>
      <w:r>
        <w:rPr>
          <w:rFonts w:ascii="Arial" w:eastAsia="Arial" w:hAnsi="Arial" w:cs="Arial"/>
          <w:sz w:val="20"/>
        </w:rPr>
        <w:t xml:space="preserve">This list is made to ensure that you are represented at the South Kensington School Council </w:t>
      </w:r>
    </w:p>
    <w:tbl>
      <w:tblPr>
        <w:tblStyle w:val="TableGrid"/>
        <w:tblpPr w:vertAnchor="page" w:horzAnchor="page" w:tblpX="256" w:tblpY="6"/>
        <w:tblOverlap w:val="never"/>
        <w:tblW w:w="10764" w:type="dxa"/>
        <w:tblInd w:w="0" w:type="dxa"/>
        <w:tblCellMar>
          <w:top w:w="10" w:type="dxa"/>
          <w:left w:w="186" w:type="dxa"/>
        </w:tblCellMar>
        <w:tblLook w:val="04A0" w:firstRow="1" w:lastRow="0" w:firstColumn="1" w:lastColumn="0" w:noHBand="0" w:noVBand="1"/>
      </w:tblPr>
      <w:tblGrid>
        <w:gridCol w:w="5380"/>
        <w:gridCol w:w="5384"/>
      </w:tblGrid>
      <w:tr w:rsidR="00967E6B" w14:paraId="7C6A6D12" w14:textId="77777777">
        <w:trPr>
          <w:trHeight w:val="458"/>
        </w:trPr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39506EA5" w14:textId="77777777" w:rsidR="00967E6B" w:rsidRDefault="00000000">
            <w:pPr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NOS ACTIONS </w:t>
            </w:r>
          </w:p>
        </w:tc>
        <w:tc>
          <w:tcPr>
            <w:tcW w:w="538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5DB1788C" w14:textId="77777777" w:rsidR="00967E6B" w:rsidRDefault="00000000">
            <w:pPr>
              <w:ind w:right="141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OUR WORK </w:t>
            </w:r>
          </w:p>
        </w:tc>
      </w:tr>
      <w:tr w:rsidR="00967E6B" w14:paraId="55938DBD" w14:textId="77777777">
        <w:trPr>
          <w:trHeight w:val="1724"/>
        </w:trPr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9E7400E" w14:textId="77777777" w:rsidR="00967E6B" w:rsidRDefault="00000000">
            <w:pPr>
              <w:spacing w:after="12" w:line="276" w:lineRule="auto"/>
              <w:ind w:left="281" w:right="276" w:hanging="226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Participer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aux instances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officielles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dehors du Lycée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Membre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élu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au </w:t>
            </w:r>
            <w:r>
              <w:rPr>
                <w:rFonts w:ascii="Arial" w:eastAsia="Arial" w:hAnsi="Arial" w:cs="Arial"/>
                <w:b/>
                <w:color w:val="4E81BD"/>
                <w:sz w:val="18"/>
              </w:rPr>
              <w:t xml:space="preserve">Conseil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18"/>
              </w:rPr>
              <w:t>d’Administration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de la FAPEE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7911DF2" w14:textId="77777777" w:rsidR="00967E6B" w:rsidRDefault="00000000">
            <w:pPr>
              <w:ind w:left="281" w:right="46" w:hanging="5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Membre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élu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au </w:t>
            </w:r>
            <w:r>
              <w:rPr>
                <w:rFonts w:ascii="Arial" w:eastAsia="Arial" w:hAnsi="Arial" w:cs="Arial"/>
                <w:b/>
                <w:color w:val="4E81BD"/>
                <w:sz w:val="18"/>
              </w:rPr>
              <w:t xml:space="preserve">Conseil des Affaires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18"/>
              </w:rPr>
              <w:t>Administratives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18"/>
              </w:rPr>
              <w:t>Financières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18"/>
              </w:rPr>
              <w:t>l’Institut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18"/>
              </w:rPr>
              <w:t>Régional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de Formation de la zone ZENOS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Deux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sièges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sur le </w:t>
            </w:r>
            <w:r>
              <w:rPr>
                <w:rFonts w:ascii="Arial" w:eastAsia="Arial" w:hAnsi="Arial" w:cs="Arial"/>
                <w:b/>
                <w:color w:val="4E81BD"/>
                <w:sz w:val="18"/>
              </w:rPr>
              <w:t xml:space="preserve">Conseil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18"/>
              </w:rPr>
              <w:t>Consulaire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des bourses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536A3FA" w14:textId="77777777" w:rsidR="00967E6B" w:rsidRDefault="00000000">
            <w:pPr>
              <w:spacing w:line="282" w:lineRule="auto"/>
              <w:ind w:left="264" w:right="460" w:hanging="26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participate in official decision bodies outside the Lycée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Elected member of the </w:t>
            </w:r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FAPEE board of governance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Elected member on the </w:t>
            </w:r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Conseil des Affaires </w:t>
            </w:r>
          </w:p>
          <w:p w14:paraId="4C3DB092" w14:textId="77777777" w:rsidR="00967E6B" w:rsidRDefault="00000000">
            <w:pPr>
              <w:spacing w:after="13"/>
              <w:ind w:left="543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Administratives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Financières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l’Institut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Régional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de </w:t>
            </w:r>
          </w:p>
          <w:p w14:paraId="75ABA987" w14:textId="77777777" w:rsidR="00967E6B" w:rsidRDefault="00000000">
            <w:pPr>
              <w:ind w:left="264" w:right="757" w:firstLine="279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Formation de la zone ZENOS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Two seats on the </w:t>
            </w:r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Conseil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Consulaire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des bourses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(granting scholarships) </w:t>
            </w:r>
          </w:p>
        </w:tc>
      </w:tr>
      <w:tr w:rsidR="00967E6B" w14:paraId="3D0881D3" w14:textId="77777777">
        <w:trPr>
          <w:trHeight w:val="6648"/>
        </w:trPr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B16281" w14:textId="77777777" w:rsidR="00967E6B" w:rsidRDefault="00000000">
            <w:pPr>
              <w:numPr>
                <w:ilvl w:val="0"/>
                <w:numId w:val="2"/>
              </w:numPr>
              <w:spacing w:after="81" w:line="279" w:lineRule="auto"/>
              <w:ind w:right="107" w:hanging="28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Participation à la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Campagne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de Fundraising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annuelle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au profit de LFCG Families Charity Fund pour aider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familles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difficulté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financière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ponctuelle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à payer les frais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scolarité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besoins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éducatifs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particuliers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(EBEP) </w:t>
            </w:r>
          </w:p>
          <w:p w14:paraId="681CB658" w14:textId="77777777" w:rsidR="00967E6B" w:rsidRDefault="00000000">
            <w:pPr>
              <w:numPr>
                <w:ilvl w:val="0"/>
                <w:numId w:val="2"/>
              </w:numPr>
              <w:spacing w:after="50" w:line="291" w:lineRule="auto"/>
              <w:ind w:right="107" w:hanging="280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Forum des Etudes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Supérieures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et Forum des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Métiers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partenariat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avec le CIO </w:t>
            </w:r>
          </w:p>
          <w:p w14:paraId="308C32C0" w14:textId="77777777" w:rsidR="00967E6B" w:rsidRDefault="00000000">
            <w:pPr>
              <w:numPr>
                <w:ilvl w:val="0"/>
                <w:numId w:val="2"/>
              </w:numPr>
              <w:spacing w:after="34" w:line="299" w:lineRule="auto"/>
              <w:ind w:right="107" w:hanging="28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Aide à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l’école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pour le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Telethon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annuel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BBC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Organisation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d’évènements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dans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l’école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pour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élèves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Fête de Noël, chasse aux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œufs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, fête de fin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d’année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83AEFE" w14:textId="77777777" w:rsidR="00967E6B" w:rsidRDefault="00000000">
            <w:pPr>
              <w:numPr>
                <w:ilvl w:val="0"/>
                <w:numId w:val="2"/>
              </w:numPr>
              <w:spacing w:after="113"/>
              <w:ind w:right="107" w:hanging="28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Conférences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à destination des parents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FDD0571" w14:textId="77777777" w:rsidR="00967E6B" w:rsidRDefault="00000000">
            <w:pPr>
              <w:numPr>
                <w:ilvl w:val="0"/>
                <w:numId w:val="2"/>
              </w:numPr>
              <w:spacing w:after="31"/>
              <w:ind w:right="107" w:hanging="280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Elaboration du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livret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EBEP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partenariat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avec la </w:t>
            </w:r>
          </w:p>
          <w:p w14:paraId="2D267840" w14:textId="77777777" w:rsidR="00967E6B" w:rsidRDefault="00000000">
            <w:pPr>
              <w:spacing w:after="64" w:line="327" w:lineRule="auto"/>
              <w:ind w:left="266" w:right="380" w:firstLine="27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FAPEE et le service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médical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Ventes de Pains au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Chocolat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et de Galettes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des Rois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finançant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l'Aide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aux Voyages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Scolaires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DFEB91" w14:textId="77777777" w:rsidR="00967E6B" w:rsidRDefault="00000000">
            <w:pPr>
              <w:numPr>
                <w:ilvl w:val="0"/>
                <w:numId w:val="2"/>
              </w:numPr>
              <w:spacing w:after="36" w:line="296" w:lineRule="auto"/>
              <w:ind w:right="107" w:hanging="280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Concours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d'Art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partenariat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avec le Royal College of Art </w:t>
            </w:r>
          </w:p>
          <w:p w14:paraId="245CFBFC" w14:textId="77777777" w:rsidR="00967E6B" w:rsidRDefault="00000000">
            <w:pPr>
              <w:numPr>
                <w:ilvl w:val="0"/>
                <w:numId w:val="2"/>
              </w:numPr>
              <w:spacing w:line="351" w:lineRule="auto"/>
              <w:ind w:right="107" w:hanging="280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Bourses aux livres &amp;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uniformes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sportifs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Boum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de fin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d’année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pour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élèves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CM2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E3BB203" w14:textId="77777777" w:rsidR="00967E6B" w:rsidRDefault="00000000">
            <w:pPr>
              <w:numPr>
                <w:ilvl w:val="0"/>
                <w:numId w:val="2"/>
              </w:numPr>
              <w:ind w:right="107" w:hanging="280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>Pique-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niques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et cafés de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rentrée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328F128" w14:textId="77777777" w:rsidR="00967E6B" w:rsidRDefault="00000000">
            <w:pPr>
              <w:numPr>
                <w:ilvl w:val="0"/>
                <w:numId w:val="3"/>
              </w:numPr>
              <w:spacing w:after="36"/>
              <w:ind w:right="98" w:hanging="28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Supporting the organisation of the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Yearly </w:t>
            </w:r>
          </w:p>
          <w:p w14:paraId="04B88418" w14:textId="77777777" w:rsidR="00967E6B" w:rsidRDefault="00000000">
            <w:pPr>
              <w:spacing w:after="92" w:line="273" w:lineRule="auto"/>
              <w:ind w:left="542" w:right="189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Fundraising Campaign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for LFCG Families Charity Fund to help families in temporary financial difficulty pay tuition and special education needs </w:t>
            </w:r>
          </w:p>
          <w:p w14:paraId="35B04A3C" w14:textId="77777777" w:rsidR="00967E6B" w:rsidRDefault="00000000">
            <w:pPr>
              <w:numPr>
                <w:ilvl w:val="0"/>
                <w:numId w:val="3"/>
              </w:numPr>
              <w:spacing w:after="64" w:line="282" w:lineRule="auto"/>
              <w:ind w:right="98" w:hanging="280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Forum des Etudes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Supérieures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and Forum des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Métiers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(Undergraduate and Careers Fairs) in association with the CIO </w:t>
            </w:r>
          </w:p>
          <w:p w14:paraId="471CBE82" w14:textId="77777777" w:rsidR="00967E6B" w:rsidRDefault="00000000">
            <w:pPr>
              <w:numPr>
                <w:ilvl w:val="0"/>
                <w:numId w:val="3"/>
              </w:numPr>
              <w:spacing w:after="22" w:line="306" w:lineRule="auto"/>
              <w:ind w:right="98" w:hanging="28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Helping the school collect for the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BBC CIN Telethon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Primary School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events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Christmas fair, egg hunt and end of year party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34C54B7B" w14:textId="77777777" w:rsidR="00967E6B" w:rsidRDefault="00000000">
            <w:pPr>
              <w:numPr>
                <w:ilvl w:val="0"/>
                <w:numId w:val="3"/>
              </w:numPr>
              <w:spacing w:after="34" w:line="323" w:lineRule="auto"/>
              <w:ind w:right="98" w:hanging="280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Conferences for parents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Development of the special education needs booklet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in partnership with FAPEE and the medical service </w:t>
            </w:r>
          </w:p>
          <w:p w14:paraId="0FED87C0" w14:textId="77777777" w:rsidR="00967E6B" w:rsidRDefault="00000000">
            <w:pPr>
              <w:numPr>
                <w:ilvl w:val="0"/>
                <w:numId w:val="3"/>
              </w:numPr>
              <w:spacing w:after="103" w:line="286" w:lineRule="auto"/>
              <w:ind w:right="98" w:hanging="280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Pains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Chocolat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&amp; Galettes des Rois sales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which help finance school trips </w:t>
            </w:r>
          </w:p>
          <w:p w14:paraId="267D90F7" w14:textId="77777777" w:rsidR="00967E6B" w:rsidRDefault="00000000">
            <w:pPr>
              <w:numPr>
                <w:ilvl w:val="0"/>
                <w:numId w:val="3"/>
              </w:numPr>
              <w:spacing w:after="74" w:line="291" w:lineRule="auto"/>
              <w:ind w:right="98" w:hanging="280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Art Competition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“Concours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d’Art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” in association with the Royal College of Arts </w:t>
            </w:r>
          </w:p>
          <w:p w14:paraId="3A2F20C2" w14:textId="77777777" w:rsidR="00967E6B" w:rsidRDefault="00000000">
            <w:pPr>
              <w:numPr>
                <w:ilvl w:val="0"/>
                <w:numId w:val="3"/>
              </w:numPr>
              <w:ind w:right="98" w:hanging="280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Second-hand school book and sports uniform sales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End-of-year party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for CM2 pupils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Start of school year picnics and coffee mornings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0A696335" w14:textId="77777777" w:rsidR="00967E6B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7634" w:type="dxa"/>
        <w:tblInd w:w="299" w:type="dxa"/>
        <w:tblLook w:val="04A0" w:firstRow="1" w:lastRow="0" w:firstColumn="1" w:lastColumn="0" w:noHBand="0" w:noVBand="1"/>
      </w:tblPr>
      <w:tblGrid>
        <w:gridCol w:w="271"/>
        <w:gridCol w:w="2512"/>
        <w:gridCol w:w="2227"/>
        <w:gridCol w:w="2624"/>
      </w:tblGrid>
      <w:tr w:rsidR="001715F0" w14:paraId="7BBE95E9" w14:textId="77777777" w:rsidTr="001715F0">
        <w:trPr>
          <w:trHeight w:val="1001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080F9CC8" w14:textId="77777777" w:rsidR="001715F0" w:rsidRDefault="001715F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59FE64CB" w14:textId="3A7E564F" w:rsidR="001715F0" w:rsidRDefault="001715F0">
            <w:pPr>
              <w:ind w:left="389" w:right="536" w:hanging="62"/>
            </w:pPr>
            <w:r>
              <w:rPr>
                <w:rFonts w:ascii="Arial" w:eastAsia="Arial" w:hAnsi="Arial" w:cs="Arial"/>
                <w:sz w:val="21"/>
              </w:rPr>
              <w:t>Nom / Surname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34F9E52C" w14:textId="2AED423A" w:rsidR="001715F0" w:rsidRDefault="001715F0" w:rsidP="001715F0">
            <w:pPr>
              <w:ind w:left="389" w:right="536" w:hanging="62"/>
              <w:rPr>
                <w:rFonts w:ascii="Arial" w:eastAsia="Arial" w:hAnsi="Arial" w:cs="Arial"/>
                <w:sz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</w:rPr>
              <w:t>Prénom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/Name </w:t>
            </w:r>
          </w:p>
          <w:p w14:paraId="0F6DAC2C" w14:textId="6375B050" w:rsidR="001715F0" w:rsidRDefault="001715F0">
            <w:pPr>
              <w:ind w:left="402" w:firstLine="196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7D72C116" w14:textId="68475D90" w:rsidR="001715F0" w:rsidRDefault="001715F0" w:rsidP="001715F0">
            <w:pPr>
              <w:spacing w:line="237" w:lineRule="auto"/>
              <w:ind w:left="335" w:hanging="67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Classe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des enfants à</w:t>
            </w:r>
          </w:p>
          <w:p w14:paraId="36667688" w14:textId="14DD4ADC" w:rsidR="001715F0" w:rsidRDefault="001715F0" w:rsidP="001715F0">
            <w:pPr>
              <w:ind w:left="119"/>
              <w:jc w:val="center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l’école</w:t>
            </w:r>
            <w:proofErr w:type="spellEnd"/>
          </w:p>
          <w:p w14:paraId="13DE1DE5" w14:textId="088DA2D5" w:rsidR="001715F0" w:rsidRDefault="001715F0" w:rsidP="001715F0">
            <w:pPr>
              <w:ind w:right="31"/>
              <w:jc w:val="center"/>
            </w:pPr>
            <w:r>
              <w:rPr>
                <w:rFonts w:ascii="Arial" w:eastAsia="Arial" w:hAnsi="Arial" w:cs="Arial"/>
                <w:sz w:val="21"/>
              </w:rPr>
              <w:t>/Child’s class</w:t>
            </w:r>
          </w:p>
        </w:tc>
      </w:tr>
      <w:tr w:rsidR="001715F0" w14:paraId="341AB9EF" w14:textId="77777777" w:rsidTr="001715F0">
        <w:trPr>
          <w:trHeight w:val="256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010E" w14:textId="77777777" w:rsidR="001715F0" w:rsidRDefault="001715F0" w:rsidP="001715F0">
            <w:pPr>
              <w:ind w:left="115"/>
            </w:pPr>
            <w:r>
              <w:rPr>
                <w:rFonts w:ascii="Arial" w:eastAsia="Arial" w:hAnsi="Arial" w:cs="Arial"/>
                <w:color w:val="00000A"/>
                <w:sz w:val="19"/>
              </w:rPr>
              <w:t>1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6834" w14:textId="43B5C4DC" w:rsidR="001715F0" w:rsidRDefault="001715F0" w:rsidP="001715F0">
            <w:pPr>
              <w:ind w:left="16"/>
              <w:jc w:val="center"/>
            </w:pPr>
            <w:r w:rsidRPr="008E7733">
              <w:t>Sourdeau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5EDF" w14:textId="5C90DA6B" w:rsidR="001715F0" w:rsidRDefault="001715F0" w:rsidP="001715F0">
            <w:pPr>
              <w:ind w:left="19"/>
              <w:jc w:val="center"/>
            </w:pPr>
            <w:r w:rsidRPr="008E7733">
              <w:t>Helene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4B87" w14:textId="112A4EBB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CM1 </w:t>
            </w:r>
          </w:p>
        </w:tc>
      </w:tr>
      <w:tr w:rsidR="001715F0" w14:paraId="4A8A3C07" w14:textId="77777777" w:rsidTr="001715F0">
        <w:trPr>
          <w:trHeight w:val="264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D6FA" w14:textId="77777777" w:rsidR="001715F0" w:rsidRDefault="001715F0" w:rsidP="001715F0">
            <w:pPr>
              <w:ind w:left="115"/>
            </w:pPr>
            <w:r>
              <w:rPr>
                <w:rFonts w:ascii="Arial" w:eastAsia="Arial" w:hAnsi="Arial" w:cs="Arial"/>
                <w:color w:val="00000A"/>
                <w:sz w:val="19"/>
              </w:rPr>
              <w:t>2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DD6E" w14:textId="652B381E" w:rsidR="001715F0" w:rsidRDefault="001715F0" w:rsidP="001715F0">
            <w:pPr>
              <w:ind w:left="20"/>
              <w:jc w:val="center"/>
            </w:pPr>
            <w:r w:rsidRPr="008E7733">
              <w:t>Vernet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B009" w14:textId="26D1B2C5" w:rsidR="001715F0" w:rsidRDefault="001715F0" w:rsidP="001715F0">
            <w:pPr>
              <w:ind w:left="19"/>
              <w:jc w:val="center"/>
            </w:pPr>
            <w:r w:rsidRPr="008E7733">
              <w:t xml:space="preserve"> Antoine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20C8" w14:textId="5C8AC298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>CE2</w:t>
            </w:r>
          </w:p>
        </w:tc>
      </w:tr>
      <w:tr w:rsidR="001715F0" w14:paraId="4C59124F" w14:textId="77777777" w:rsidTr="001715F0">
        <w:trPr>
          <w:trHeight w:val="283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890" w14:textId="77777777" w:rsidR="001715F0" w:rsidRDefault="001715F0" w:rsidP="001715F0">
            <w:pPr>
              <w:ind w:left="115"/>
            </w:pPr>
            <w:r>
              <w:rPr>
                <w:rFonts w:ascii="Arial" w:eastAsia="Arial" w:hAnsi="Arial" w:cs="Arial"/>
                <w:color w:val="00000A"/>
                <w:sz w:val="19"/>
              </w:rPr>
              <w:t>3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04FE" w14:textId="4614B323" w:rsidR="001715F0" w:rsidRDefault="001715F0" w:rsidP="001715F0">
            <w:pPr>
              <w:ind w:left="16"/>
              <w:jc w:val="center"/>
            </w:pPr>
            <w:r w:rsidRPr="008E7733">
              <w:t>Lewis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6575" w14:textId="2AE2F92D" w:rsidR="001715F0" w:rsidRDefault="001715F0" w:rsidP="001715F0">
            <w:pPr>
              <w:ind w:left="19"/>
              <w:jc w:val="center"/>
            </w:pPr>
            <w:r w:rsidRPr="008E7733">
              <w:t xml:space="preserve"> Lyse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0388" w14:textId="2506FC00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>CM2</w:t>
            </w:r>
          </w:p>
        </w:tc>
      </w:tr>
      <w:tr w:rsidR="001715F0" w14:paraId="064D900A" w14:textId="77777777" w:rsidTr="001715F0">
        <w:trPr>
          <w:trHeight w:val="293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32D3" w14:textId="77777777" w:rsidR="001715F0" w:rsidRDefault="001715F0" w:rsidP="001715F0">
            <w:pPr>
              <w:ind w:left="115"/>
            </w:pPr>
            <w:r>
              <w:rPr>
                <w:rFonts w:ascii="Arial" w:eastAsia="Arial" w:hAnsi="Arial" w:cs="Arial"/>
                <w:color w:val="00000A"/>
                <w:sz w:val="19"/>
              </w:rPr>
              <w:t>4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7F20" w14:textId="23291032" w:rsidR="001715F0" w:rsidRDefault="001715F0" w:rsidP="001715F0">
            <w:pPr>
              <w:ind w:left="20"/>
              <w:jc w:val="center"/>
            </w:pPr>
            <w:proofErr w:type="spellStart"/>
            <w:r w:rsidRPr="008E7733">
              <w:t>Bakemhe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CA7D" w14:textId="5CD196A0" w:rsidR="001715F0" w:rsidRDefault="001715F0" w:rsidP="001715F0">
            <w:pPr>
              <w:ind w:left="19"/>
              <w:jc w:val="center"/>
            </w:pPr>
            <w:r w:rsidRPr="008E7733">
              <w:t xml:space="preserve"> Diane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EB69" w14:textId="2A75078B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>C</w:t>
            </w:r>
            <w:r w:rsidR="00AB0503">
              <w:rPr>
                <w:rFonts w:ascii="Arial" w:eastAsia="Arial" w:hAnsi="Arial" w:cs="Arial"/>
                <w:sz w:val="19"/>
              </w:rPr>
              <w:t>E1</w:t>
            </w:r>
          </w:p>
        </w:tc>
      </w:tr>
      <w:tr w:rsidR="001715F0" w14:paraId="3E4B5F84" w14:textId="77777777" w:rsidTr="001715F0">
        <w:trPr>
          <w:trHeight w:val="28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517" w14:textId="77777777" w:rsidR="001715F0" w:rsidRDefault="001715F0" w:rsidP="001715F0">
            <w:pPr>
              <w:ind w:left="115"/>
            </w:pPr>
            <w:r>
              <w:rPr>
                <w:rFonts w:ascii="Arial" w:eastAsia="Arial" w:hAnsi="Arial" w:cs="Arial"/>
                <w:color w:val="00000A"/>
                <w:sz w:val="19"/>
              </w:rPr>
              <w:t>5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7BCE" w14:textId="795F16C4" w:rsidR="001715F0" w:rsidRDefault="001715F0" w:rsidP="001715F0">
            <w:pPr>
              <w:ind w:left="20"/>
              <w:jc w:val="center"/>
            </w:pPr>
            <w:r w:rsidRPr="008E7733">
              <w:t>Dubois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6F9F" w14:textId="50709DFA" w:rsidR="001715F0" w:rsidRDefault="001715F0" w:rsidP="001715F0">
            <w:pPr>
              <w:ind w:left="19"/>
              <w:jc w:val="center"/>
            </w:pPr>
            <w:r w:rsidRPr="008E7733">
              <w:t xml:space="preserve"> Mathieu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DBCF" w14:textId="0C5CBB74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>C</w:t>
            </w:r>
            <w:r w:rsidR="00AB0503">
              <w:rPr>
                <w:rFonts w:ascii="Arial" w:eastAsia="Arial" w:hAnsi="Arial" w:cs="Arial"/>
                <w:sz w:val="19"/>
              </w:rPr>
              <w:t>P</w:t>
            </w:r>
          </w:p>
        </w:tc>
      </w:tr>
      <w:tr w:rsidR="001715F0" w14:paraId="05C79EED" w14:textId="77777777" w:rsidTr="001715F0">
        <w:trPr>
          <w:trHeight w:val="254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23BE" w14:textId="77777777" w:rsidR="001715F0" w:rsidRDefault="001715F0" w:rsidP="001715F0">
            <w:pPr>
              <w:ind w:left="115"/>
            </w:pPr>
            <w:r>
              <w:rPr>
                <w:rFonts w:ascii="Arial" w:eastAsia="Arial" w:hAnsi="Arial" w:cs="Arial"/>
                <w:color w:val="00000A"/>
                <w:sz w:val="19"/>
              </w:rPr>
              <w:t>6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133B" w14:textId="4FF95DC8" w:rsidR="001715F0" w:rsidRDefault="001715F0" w:rsidP="001715F0">
            <w:pPr>
              <w:ind w:left="16"/>
              <w:jc w:val="center"/>
            </w:pPr>
            <w:r w:rsidRPr="008E7733">
              <w:t>VIELLIARD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84CB" w14:textId="087440B7" w:rsidR="001715F0" w:rsidRDefault="001715F0" w:rsidP="001715F0">
            <w:pPr>
              <w:ind w:left="19"/>
              <w:jc w:val="center"/>
            </w:pPr>
            <w:r w:rsidRPr="008E7733">
              <w:t xml:space="preserve"> Adeline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8BB" w14:textId="7AAA9E84" w:rsidR="001715F0" w:rsidRDefault="00AB0503" w:rsidP="001715F0">
            <w:pPr>
              <w:ind w:left="36"/>
              <w:jc w:val="center"/>
            </w:pPr>
            <w:r>
              <w:t>PS</w:t>
            </w:r>
          </w:p>
        </w:tc>
      </w:tr>
      <w:tr w:rsidR="001715F0" w14:paraId="144B8F75" w14:textId="77777777" w:rsidTr="001715F0">
        <w:trPr>
          <w:trHeight w:val="226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A524" w14:textId="77777777" w:rsidR="001715F0" w:rsidRDefault="001715F0" w:rsidP="001715F0">
            <w:pPr>
              <w:ind w:left="115"/>
            </w:pPr>
            <w:r>
              <w:rPr>
                <w:rFonts w:ascii="Arial" w:eastAsia="Arial" w:hAnsi="Arial" w:cs="Arial"/>
                <w:color w:val="00000A"/>
                <w:sz w:val="19"/>
              </w:rPr>
              <w:t>7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3502" w14:textId="2C8F8FCF" w:rsidR="001715F0" w:rsidRDefault="001715F0" w:rsidP="001715F0">
            <w:pPr>
              <w:ind w:left="231"/>
              <w:jc w:val="center"/>
            </w:pPr>
            <w:r w:rsidRPr="008E7733">
              <w:t>Hami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33F" w14:textId="0194477B" w:rsidR="001715F0" w:rsidRDefault="001715F0" w:rsidP="001715F0">
            <w:pPr>
              <w:ind w:left="19"/>
              <w:jc w:val="center"/>
            </w:pPr>
            <w:r w:rsidRPr="008E7733">
              <w:t xml:space="preserve"> Nadia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CBF3" w14:textId="3D460C3E" w:rsidR="001715F0" w:rsidRDefault="00AB0503" w:rsidP="001715F0">
            <w:pPr>
              <w:ind w:left="36"/>
              <w:jc w:val="center"/>
            </w:pPr>
            <w:r>
              <w:t>MS</w:t>
            </w:r>
          </w:p>
        </w:tc>
      </w:tr>
      <w:tr w:rsidR="001715F0" w14:paraId="3B8AA3D9" w14:textId="77777777" w:rsidTr="001715F0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3979" w14:textId="77777777" w:rsidR="001715F0" w:rsidRDefault="001715F0" w:rsidP="001715F0">
            <w:pPr>
              <w:ind w:left="115"/>
            </w:pPr>
            <w:r>
              <w:rPr>
                <w:rFonts w:ascii="Arial" w:eastAsia="Arial" w:hAnsi="Arial" w:cs="Arial"/>
                <w:color w:val="00000A"/>
                <w:sz w:val="19"/>
              </w:rPr>
              <w:t>8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92C0" w14:textId="1A8CBCFC" w:rsidR="001715F0" w:rsidRDefault="001715F0" w:rsidP="001715F0">
            <w:pPr>
              <w:ind w:left="20"/>
              <w:jc w:val="center"/>
            </w:pPr>
            <w:proofErr w:type="spellStart"/>
            <w:r w:rsidRPr="008E7733">
              <w:t>Laalej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7A4" w14:textId="07532001" w:rsidR="001715F0" w:rsidRDefault="001715F0" w:rsidP="001715F0">
            <w:pPr>
              <w:ind w:left="17"/>
              <w:jc w:val="center"/>
            </w:pPr>
            <w:r w:rsidRPr="008E7733">
              <w:t xml:space="preserve"> Mounia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1AE4" w14:textId="5D90EDE3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>CE</w:t>
            </w:r>
            <w:r w:rsidR="00AB0503">
              <w:rPr>
                <w:rFonts w:ascii="Arial" w:eastAsia="Arial" w:hAnsi="Arial" w:cs="Arial"/>
                <w:sz w:val="19"/>
              </w:rPr>
              <w:t>2</w:t>
            </w:r>
          </w:p>
        </w:tc>
      </w:tr>
      <w:tr w:rsidR="001715F0" w14:paraId="2C5712BE" w14:textId="77777777" w:rsidTr="001715F0">
        <w:trPr>
          <w:trHeight w:val="269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89AF" w14:textId="77777777" w:rsidR="001715F0" w:rsidRDefault="001715F0" w:rsidP="001715F0">
            <w:pPr>
              <w:ind w:left="115"/>
            </w:pPr>
            <w:r>
              <w:rPr>
                <w:rFonts w:ascii="Arial" w:eastAsia="Arial" w:hAnsi="Arial" w:cs="Arial"/>
                <w:color w:val="00000A"/>
                <w:sz w:val="19"/>
              </w:rPr>
              <w:t>9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CDD9" w14:textId="243ADFA6" w:rsidR="001715F0" w:rsidRDefault="001715F0" w:rsidP="001715F0">
            <w:pPr>
              <w:ind w:left="20"/>
              <w:jc w:val="center"/>
            </w:pPr>
            <w:r w:rsidRPr="008E7733">
              <w:t>DETRIE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DE6B" w14:textId="05822510" w:rsidR="001715F0" w:rsidRDefault="001715F0" w:rsidP="001715F0">
            <w:pPr>
              <w:ind w:left="19"/>
              <w:jc w:val="center"/>
            </w:pPr>
            <w:r w:rsidRPr="008E7733">
              <w:t>Antoine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6798" w14:textId="313B2327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>C</w:t>
            </w:r>
            <w:r w:rsidR="00AB0503">
              <w:rPr>
                <w:rFonts w:ascii="Arial" w:eastAsia="Arial" w:hAnsi="Arial" w:cs="Arial"/>
                <w:sz w:val="19"/>
              </w:rPr>
              <w:t>M1</w:t>
            </w:r>
          </w:p>
        </w:tc>
      </w:tr>
      <w:tr w:rsidR="001715F0" w14:paraId="25341A13" w14:textId="77777777" w:rsidTr="001715F0">
        <w:trPr>
          <w:trHeight w:val="283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CDF4" w14:textId="77777777" w:rsidR="001715F0" w:rsidRDefault="001715F0" w:rsidP="001715F0">
            <w:pPr>
              <w:ind w:left="49"/>
              <w:jc w:val="both"/>
            </w:pPr>
            <w:r>
              <w:rPr>
                <w:rFonts w:ascii="Arial" w:eastAsia="Arial" w:hAnsi="Arial" w:cs="Arial"/>
                <w:color w:val="00000A"/>
                <w:sz w:val="19"/>
              </w:rPr>
              <w:t>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D5B2" w14:textId="01A29D74" w:rsidR="001715F0" w:rsidRDefault="001715F0" w:rsidP="001715F0">
            <w:pPr>
              <w:tabs>
                <w:tab w:val="center" w:pos="860"/>
              </w:tabs>
              <w:ind w:left="-12"/>
              <w:jc w:val="center"/>
            </w:pPr>
            <w:r w:rsidRPr="008E7733">
              <w:t>LE JOLIVET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CF27" w14:textId="0A9148BF" w:rsidR="001715F0" w:rsidRDefault="001715F0" w:rsidP="001715F0">
            <w:pPr>
              <w:ind w:left="18"/>
              <w:jc w:val="center"/>
            </w:pPr>
            <w:r w:rsidRPr="008E7733">
              <w:t xml:space="preserve"> Samuel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DB91" w14:textId="6FE0467A" w:rsidR="001715F0" w:rsidRDefault="001715F0" w:rsidP="001715F0">
            <w:pPr>
              <w:ind w:left="25"/>
              <w:jc w:val="center"/>
            </w:pPr>
            <w:r>
              <w:rPr>
                <w:rFonts w:ascii="Arial" w:eastAsia="Arial" w:hAnsi="Arial" w:cs="Arial"/>
                <w:sz w:val="19"/>
              </w:rPr>
              <w:t>C</w:t>
            </w:r>
            <w:r w:rsidR="00AB0503">
              <w:rPr>
                <w:rFonts w:ascii="Arial" w:eastAsia="Arial" w:hAnsi="Arial" w:cs="Arial"/>
                <w:sz w:val="19"/>
              </w:rPr>
              <w:t>M2</w:t>
            </w:r>
          </w:p>
        </w:tc>
      </w:tr>
      <w:tr w:rsidR="001715F0" w14:paraId="239F32DA" w14:textId="77777777" w:rsidTr="001715F0">
        <w:trPr>
          <w:trHeight w:val="269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0485" w14:textId="77777777" w:rsidR="001715F0" w:rsidRDefault="001715F0" w:rsidP="001715F0">
            <w:pPr>
              <w:ind w:left="49"/>
              <w:jc w:val="both"/>
            </w:pPr>
            <w:r>
              <w:rPr>
                <w:rFonts w:ascii="Arial" w:eastAsia="Arial" w:hAnsi="Arial" w:cs="Arial"/>
                <w:color w:val="00000A"/>
                <w:sz w:val="19"/>
              </w:rPr>
              <w:t>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564E" w14:textId="567F1CD1" w:rsidR="001715F0" w:rsidRDefault="001715F0" w:rsidP="001715F0">
            <w:pPr>
              <w:tabs>
                <w:tab w:val="center" w:pos="861"/>
              </w:tabs>
              <w:ind w:left="-12"/>
              <w:jc w:val="center"/>
            </w:pPr>
            <w:r w:rsidRPr="008E7733">
              <w:t>SALLOWS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CF11" w14:textId="1C5024F1" w:rsidR="001715F0" w:rsidRDefault="001715F0" w:rsidP="001715F0">
            <w:pPr>
              <w:ind w:left="19"/>
              <w:jc w:val="center"/>
            </w:pPr>
            <w:r w:rsidRPr="008E7733">
              <w:t xml:space="preserve"> James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AC1F" w14:textId="3CD0DD00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CE2 </w:t>
            </w:r>
          </w:p>
        </w:tc>
      </w:tr>
      <w:tr w:rsidR="001715F0" w14:paraId="1388BC77" w14:textId="77777777" w:rsidTr="001715F0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A106" w14:textId="77777777" w:rsidR="001715F0" w:rsidRDefault="001715F0" w:rsidP="001715F0">
            <w:pPr>
              <w:ind w:left="49"/>
              <w:jc w:val="both"/>
            </w:pPr>
            <w:r>
              <w:rPr>
                <w:rFonts w:ascii="Arial" w:eastAsia="Arial" w:hAnsi="Arial" w:cs="Arial"/>
                <w:color w:val="00000A"/>
                <w:sz w:val="19"/>
              </w:rPr>
              <w:lastRenderedPageBreak/>
              <w:t>12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3621" w14:textId="6581682C" w:rsidR="001715F0" w:rsidRDefault="001715F0" w:rsidP="001715F0">
            <w:pPr>
              <w:tabs>
                <w:tab w:val="center" w:pos="875"/>
              </w:tabs>
              <w:ind w:left="-12"/>
              <w:jc w:val="center"/>
            </w:pPr>
            <w:r w:rsidRPr="008E7733">
              <w:t>Segura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4662" w14:textId="66F3836D" w:rsidR="001715F0" w:rsidRDefault="001715F0" w:rsidP="001715F0">
            <w:pPr>
              <w:ind w:left="19"/>
              <w:jc w:val="center"/>
            </w:pPr>
            <w:r w:rsidRPr="008E7733">
              <w:t xml:space="preserve"> Veronique 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18DB" w14:textId="2ACA5F96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CM2 </w:t>
            </w:r>
          </w:p>
        </w:tc>
      </w:tr>
      <w:tr w:rsidR="001715F0" w14:paraId="2C98DBE4" w14:textId="77777777" w:rsidTr="001715F0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E171" w14:textId="77777777" w:rsidR="001715F0" w:rsidRDefault="001715F0" w:rsidP="001715F0">
            <w:pPr>
              <w:ind w:left="49"/>
              <w:jc w:val="both"/>
            </w:pPr>
            <w:r>
              <w:rPr>
                <w:rFonts w:ascii="Arial" w:eastAsia="Arial" w:hAnsi="Arial" w:cs="Arial"/>
                <w:color w:val="00000A"/>
                <w:sz w:val="19"/>
              </w:rPr>
              <w:t>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9F72" w14:textId="2D5E8C09" w:rsidR="001715F0" w:rsidRDefault="001715F0" w:rsidP="001715F0">
            <w:pPr>
              <w:tabs>
                <w:tab w:val="center" w:pos="861"/>
              </w:tabs>
              <w:ind w:left="-12"/>
              <w:jc w:val="center"/>
            </w:pPr>
            <w:proofErr w:type="spellStart"/>
            <w:r w:rsidRPr="008E7733">
              <w:t>Pioger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8167" w14:textId="65BE6A71" w:rsidR="001715F0" w:rsidRDefault="001715F0" w:rsidP="001715F0">
            <w:pPr>
              <w:ind w:left="19"/>
              <w:jc w:val="center"/>
            </w:pPr>
            <w:r w:rsidRPr="008E7733">
              <w:t xml:space="preserve"> Cathia 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0D9C" w14:textId="0BDB171C" w:rsidR="001715F0" w:rsidRDefault="001715F0" w:rsidP="001715F0">
            <w:pPr>
              <w:ind w:left="36"/>
              <w:jc w:val="center"/>
            </w:pPr>
            <w:r>
              <w:rPr>
                <w:rFonts w:ascii="Arial" w:eastAsia="Arial" w:hAnsi="Arial" w:cs="Arial"/>
                <w:sz w:val="19"/>
              </w:rPr>
              <w:t>C</w:t>
            </w:r>
            <w:r w:rsidR="00AB0503">
              <w:rPr>
                <w:rFonts w:ascii="Arial" w:eastAsia="Arial" w:hAnsi="Arial" w:cs="Arial"/>
                <w:sz w:val="19"/>
              </w:rPr>
              <w:t>M1</w:t>
            </w:r>
          </w:p>
        </w:tc>
      </w:tr>
      <w:tr w:rsidR="00AC4282" w14:paraId="2B7D46AA" w14:textId="77777777" w:rsidTr="001715F0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328D" w14:textId="5B7A0EA4" w:rsidR="00AC4282" w:rsidRDefault="00AC4282" w:rsidP="001715F0">
            <w:pPr>
              <w:ind w:left="49"/>
              <w:jc w:val="both"/>
              <w:rPr>
                <w:rFonts w:ascii="Arial" w:eastAsia="Arial" w:hAnsi="Arial" w:cs="Arial"/>
                <w:color w:val="00000A"/>
                <w:sz w:val="19"/>
              </w:rPr>
            </w:pPr>
            <w:r>
              <w:rPr>
                <w:rFonts w:ascii="Arial" w:eastAsia="Arial" w:hAnsi="Arial" w:cs="Arial"/>
                <w:color w:val="00000A"/>
                <w:sz w:val="19"/>
              </w:rPr>
              <w:t>14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0E0E" w14:textId="6374F1B7" w:rsidR="00AC4282" w:rsidRPr="008E7733" w:rsidRDefault="00AC4282" w:rsidP="001715F0">
            <w:pPr>
              <w:tabs>
                <w:tab w:val="center" w:pos="861"/>
              </w:tabs>
              <w:ind w:left="-12"/>
              <w:jc w:val="center"/>
            </w:pPr>
            <w:proofErr w:type="spellStart"/>
            <w:r w:rsidRPr="00AC4282">
              <w:t>Jadzewicz</w:t>
            </w:r>
            <w:proofErr w:type="spellEnd"/>
            <w:r w:rsidRPr="00AC4282">
              <w:t> 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3030" w14:textId="30EACACC" w:rsidR="00AC4282" w:rsidRPr="008E7733" w:rsidRDefault="00AC4282" w:rsidP="001715F0">
            <w:pPr>
              <w:ind w:left="19"/>
              <w:jc w:val="center"/>
            </w:pPr>
            <w:r w:rsidRPr="00297A75">
              <w:t>Lukasz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7A01" w14:textId="274AA785" w:rsidR="00AC4282" w:rsidRDefault="00AC4282" w:rsidP="001715F0">
            <w:pPr>
              <w:ind w:left="36"/>
              <w:jc w:val="center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MS/GS</w:t>
            </w:r>
          </w:p>
        </w:tc>
      </w:tr>
    </w:tbl>
    <w:p w14:paraId="7252F442" w14:textId="77777777" w:rsidR="00967E6B" w:rsidRDefault="00000000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14:paraId="73718973" w14:textId="77777777" w:rsidR="00967E6B" w:rsidRDefault="00000000">
      <w:pPr>
        <w:spacing w:after="117"/>
        <w:ind w:left="663" w:hanging="10"/>
      </w:pP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VOTEZ NOMBREUX POUR MONTRER QUE LA VOIX DES PARENTS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6"/>
        </w:rPr>
        <w:t>COMPTE !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5B2FC2F" w14:textId="77777777" w:rsidR="00967E6B" w:rsidRDefault="00000000">
      <w:pPr>
        <w:spacing w:after="117"/>
        <w:ind w:left="1432" w:hanging="10"/>
      </w:pP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PLEASE VOTE TO SHOW THAT PARENTS’ VIEWS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6"/>
        </w:rPr>
        <w:t>MATTER !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E817736" w14:textId="77777777" w:rsidR="00967E6B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sectPr w:rsidR="00967E6B">
      <w:pgSz w:w="11899" w:h="16838"/>
      <w:pgMar w:top="6" w:right="325" w:bottom="381" w:left="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3685"/>
    <w:multiLevelType w:val="hybridMultilevel"/>
    <w:tmpl w:val="943EB778"/>
    <w:lvl w:ilvl="0" w:tplc="0A98E202">
      <w:start w:val="1"/>
      <w:numFmt w:val="bullet"/>
      <w:lvlText w:val="o"/>
      <w:lvlJc w:val="left"/>
      <w:pPr>
        <w:ind w:left="72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62E54">
      <w:start w:val="1"/>
      <w:numFmt w:val="bullet"/>
      <w:lvlText w:val="o"/>
      <w:lvlJc w:val="left"/>
      <w:pPr>
        <w:ind w:left="15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65526">
      <w:start w:val="1"/>
      <w:numFmt w:val="bullet"/>
      <w:lvlText w:val="▪"/>
      <w:lvlJc w:val="left"/>
      <w:pPr>
        <w:ind w:left="22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486DA">
      <w:start w:val="1"/>
      <w:numFmt w:val="bullet"/>
      <w:lvlText w:val="•"/>
      <w:lvlJc w:val="left"/>
      <w:pPr>
        <w:ind w:left="29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922D8A">
      <w:start w:val="1"/>
      <w:numFmt w:val="bullet"/>
      <w:lvlText w:val="o"/>
      <w:lvlJc w:val="left"/>
      <w:pPr>
        <w:ind w:left="369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E377A">
      <w:start w:val="1"/>
      <w:numFmt w:val="bullet"/>
      <w:lvlText w:val="▪"/>
      <w:lvlJc w:val="left"/>
      <w:pPr>
        <w:ind w:left="44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46692">
      <w:start w:val="1"/>
      <w:numFmt w:val="bullet"/>
      <w:lvlText w:val="•"/>
      <w:lvlJc w:val="left"/>
      <w:pPr>
        <w:ind w:left="51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A2DC9C">
      <w:start w:val="1"/>
      <w:numFmt w:val="bullet"/>
      <w:lvlText w:val="o"/>
      <w:lvlJc w:val="left"/>
      <w:pPr>
        <w:ind w:left="58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CDA3C">
      <w:start w:val="1"/>
      <w:numFmt w:val="bullet"/>
      <w:lvlText w:val="▪"/>
      <w:lvlJc w:val="left"/>
      <w:pPr>
        <w:ind w:left="65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A79B4"/>
    <w:multiLevelType w:val="hybridMultilevel"/>
    <w:tmpl w:val="7F44E10A"/>
    <w:lvl w:ilvl="0" w:tplc="E90E531E">
      <w:start w:val="1"/>
      <w:numFmt w:val="bullet"/>
      <w:lvlText w:val="o"/>
      <w:lvlJc w:val="left"/>
      <w:pPr>
        <w:ind w:left="54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1EEAF4">
      <w:start w:val="1"/>
      <w:numFmt w:val="bullet"/>
      <w:lvlText w:val="o"/>
      <w:lvlJc w:val="left"/>
      <w:pPr>
        <w:ind w:left="15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890FC">
      <w:start w:val="1"/>
      <w:numFmt w:val="bullet"/>
      <w:lvlText w:val="▪"/>
      <w:lvlJc w:val="left"/>
      <w:pPr>
        <w:ind w:left="22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4CDC6">
      <w:start w:val="1"/>
      <w:numFmt w:val="bullet"/>
      <w:lvlText w:val="•"/>
      <w:lvlJc w:val="left"/>
      <w:pPr>
        <w:ind w:left="29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AAE1C">
      <w:start w:val="1"/>
      <w:numFmt w:val="bullet"/>
      <w:lvlText w:val="o"/>
      <w:lvlJc w:val="left"/>
      <w:pPr>
        <w:ind w:left="369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ECC1AE">
      <w:start w:val="1"/>
      <w:numFmt w:val="bullet"/>
      <w:lvlText w:val="▪"/>
      <w:lvlJc w:val="left"/>
      <w:pPr>
        <w:ind w:left="44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50FBFE">
      <w:start w:val="1"/>
      <w:numFmt w:val="bullet"/>
      <w:lvlText w:val="•"/>
      <w:lvlJc w:val="left"/>
      <w:pPr>
        <w:ind w:left="51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0CC090">
      <w:start w:val="1"/>
      <w:numFmt w:val="bullet"/>
      <w:lvlText w:val="o"/>
      <w:lvlJc w:val="left"/>
      <w:pPr>
        <w:ind w:left="58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E05A6">
      <w:start w:val="1"/>
      <w:numFmt w:val="bullet"/>
      <w:lvlText w:val="▪"/>
      <w:lvlJc w:val="left"/>
      <w:pPr>
        <w:ind w:left="65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D77DEC"/>
    <w:multiLevelType w:val="hybridMultilevel"/>
    <w:tmpl w:val="0F80E3E4"/>
    <w:lvl w:ilvl="0" w:tplc="68C612A8">
      <w:start w:val="1"/>
      <w:numFmt w:val="bullet"/>
      <w:lvlText w:val="o"/>
      <w:lvlJc w:val="left"/>
      <w:pPr>
        <w:ind w:left="54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90BFCE">
      <w:start w:val="1"/>
      <w:numFmt w:val="bullet"/>
      <w:lvlText w:val="o"/>
      <w:lvlJc w:val="left"/>
      <w:pPr>
        <w:ind w:left="152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2150C">
      <w:start w:val="1"/>
      <w:numFmt w:val="bullet"/>
      <w:lvlText w:val="▪"/>
      <w:lvlJc w:val="left"/>
      <w:pPr>
        <w:ind w:left="224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02444">
      <w:start w:val="1"/>
      <w:numFmt w:val="bullet"/>
      <w:lvlText w:val="•"/>
      <w:lvlJc w:val="left"/>
      <w:pPr>
        <w:ind w:left="296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A6EBA6">
      <w:start w:val="1"/>
      <w:numFmt w:val="bullet"/>
      <w:lvlText w:val="o"/>
      <w:lvlJc w:val="left"/>
      <w:pPr>
        <w:ind w:left="368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C3500">
      <w:start w:val="1"/>
      <w:numFmt w:val="bullet"/>
      <w:lvlText w:val="▪"/>
      <w:lvlJc w:val="left"/>
      <w:pPr>
        <w:ind w:left="44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EF492">
      <w:start w:val="1"/>
      <w:numFmt w:val="bullet"/>
      <w:lvlText w:val="•"/>
      <w:lvlJc w:val="left"/>
      <w:pPr>
        <w:ind w:left="512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E8060">
      <w:start w:val="1"/>
      <w:numFmt w:val="bullet"/>
      <w:lvlText w:val="o"/>
      <w:lvlJc w:val="left"/>
      <w:pPr>
        <w:ind w:left="584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4592E">
      <w:start w:val="1"/>
      <w:numFmt w:val="bullet"/>
      <w:lvlText w:val="▪"/>
      <w:lvlJc w:val="left"/>
      <w:pPr>
        <w:ind w:left="656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0547492">
    <w:abstractNumId w:val="0"/>
  </w:num>
  <w:num w:numId="2" w16cid:durableId="2122257895">
    <w:abstractNumId w:val="1"/>
  </w:num>
  <w:num w:numId="3" w16cid:durableId="586697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6B"/>
    <w:rsid w:val="001715F0"/>
    <w:rsid w:val="00967E6B"/>
    <w:rsid w:val="00AB0503"/>
    <w:rsid w:val="00AC4282"/>
    <w:rsid w:val="00B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D9E9B"/>
  <w15:docId w15:val="{DE4A3ADB-C03A-F14B-862E-6D0764F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Sourdeau</dc:creator>
  <cp:keywords/>
  <cp:lastModifiedBy>Hélène Sourdeau</cp:lastModifiedBy>
  <cp:revision>2</cp:revision>
  <dcterms:created xsi:type="dcterms:W3CDTF">2024-09-30T12:56:00Z</dcterms:created>
  <dcterms:modified xsi:type="dcterms:W3CDTF">2024-09-30T12:56:00Z</dcterms:modified>
</cp:coreProperties>
</file>